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CBE" w:rsidRDefault="009F2CBE">
      <w:pPr>
        <w:pStyle w:val="Textoindependiente"/>
        <w:jc w:val="right"/>
        <w:rPr>
          <w:sz w:val="16"/>
          <w:szCs w:val="16"/>
        </w:rPr>
      </w:pPr>
      <w:bookmarkStart w:id="0" w:name="_GoBack"/>
      <w:bookmarkEnd w:id="0"/>
    </w:p>
    <w:tbl>
      <w:tblPr>
        <w:tblW w:w="141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2757"/>
        <w:gridCol w:w="2542"/>
        <w:gridCol w:w="2098"/>
        <w:gridCol w:w="2421"/>
        <w:gridCol w:w="1674"/>
        <w:gridCol w:w="2078"/>
      </w:tblGrid>
      <w:tr w:rsidR="009F2CBE" w:rsidRPr="0039156A">
        <w:trPr>
          <w:trHeight w:val="658"/>
        </w:trPr>
        <w:tc>
          <w:tcPr>
            <w:tcW w:w="572" w:type="dxa"/>
            <w:shd w:val="clear" w:color="auto" w:fill="F2F2F2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9156A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2757" w:type="dxa"/>
            <w:shd w:val="clear" w:color="auto" w:fill="F2F2F2"/>
            <w:vAlign w:val="center"/>
          </w:tcPr>
          <w:p w:rsidR="009F2CBE" w:rsidRPr="0039156A" w:rsidRDefault="009F2CBE" w:rsidP="00DB31D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9156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PROCESO EXTERNO </w:t>
            </w:r>
          </w:p>
        </w:tc>
        <w:tc>
          <w:tcPr>
            <w:tcW w:w="2542" w:type="dxa"/>
            <w:shd w:val="clear" w:color="auto" w:fill="F2F2F2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9156A">
              <w:rPr>
                <w:rFonts w:ascii="Arial" w:hAnsi="Arial" w:cs="Arial"/>
                <w:b/>
                <w:bCs/>
                <w:sz w:val="22"/>
                <w:szCs w:val="22"/>
              </w:rPr>
              <w:t>NOMBRE DEL PROVEEDOR</w:t>
            </w:r>
          </w:p>
        </w:tc>
        <w:tc>
          <w:tcPr>
            <w:tcW w:w="2098" w:type="dxa"/>
            <w:shd w:val="clear" w:color="auto" w:fill="F2F2F2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9156A">
              <w:rPr>
                <w:rFonts w:ascii="Arial" w:hAnsi="Arial" w:cs="Arial"/>
                <w:b/>
                <w:bCs/>
                <w:sz w:val="22"/>
                <w:szCs w:val="22"/>
              </w:rPr>
              <w:t>R.F.C.</w:t>
            </w:r>
          </w:p>
        </w:tc>
        <w:tc>
          <w:tcPr>
            <w:tcW w:w="2421" w:type="dxa"/>
            <w:shd w:val="clear" w:color="auto" w:fill="F2F2F2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9156A">
              <w:rPr>
                <w:rFonts w:ascii="Arial" w:hAnsi="Arial" w:cs="Arial"/>
                <w:b/>
                <w:bCs/>
                <w:sz w:val="22"/>
                <w:szCs w:val="22"/>
              </w:rPr>
              <w:t>DOMICILIO</w:t>
            </w:r>
          </w:p>
        </w:tc>
        <w:tc>
          <w:tcPr>
            <w:tcW w:w="1674" w:type="dxa"/>
            <w:shd w:val="clear" w:color="auto" w:fill="F2F2F2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9156A">
              <w:rPr>
                <w:rFonts w:ascii="Arial" w:hAnsi="Arial" w:cs="Arial"/>
                <w:b/>
                <w:bCs/>
                <w:sz w:val="22"/>
                <w:szCs w:val="22"/>
              </w:rPr>
              <w:t>No. DE TELEFONO</w:t>
            </w:r>
          </w:p>
        </w:tc>
        <w:tc>
          <w:tcPr>
            <w:tcW w:w="2078" w:type="dxa"/>
            <w:shd w:val="clear" w:color="auto" w:fill="F2F2F2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Observaciones</w:t>
            </w: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2F3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Construcción  y mantenimiento de edificios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GRUPO SAURY &amp; ASOCIADOS S. A. DE C. V.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GSA-070201-8W0</w:t>
            </w:r>
          </w:p>
        </w:tc>
        <w:tc>
          <w:tcPr>
            <w:tcW w:w="2421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Francisco I. Madero No. 3 altos</w:t>
            </w: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329 296 59 40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Construcción  y mantenimiento de edificios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CONSTRUCTORA COSTA Y SIERRA NAYARIT S.A. DE C.V.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CCS061018IKA</w:t>
            </w:r>
          </w:p>
        </w:tc>
        <w:tc>
          <w:tcPr>
            <w:tcW w:w="2421" w:type="dxa"/>
            <w:vAlign w:val="center"/>
          </w:tcPr>
          <w:p w:rsidR="009F2CBE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Joaquín Murrieta No. 95 Col. Lázaro Cárdenas C.P. 63190 Tepic Nayarit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311 5913371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Construcción  y mantenimiento de edificios  y renta de maquinaria y equipo pesado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B735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OSCAR ARMANDO ARANA FLORES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AAFO601030Q46</w:t>
            </w:r>
          </w:p>
        </w:tc>
        <w:tc>
          <w:tcPr>
            <w:tcW w:w="2421" w:type="dxa"/>
            <w:vAlign w:val="center"/>
          </w:tcPr>
          <w:p w:rsidR="009F2CBE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Totoaba No.32 Col. Magisterial La Cruz de Huanacaxtle , Nayarit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045 322 157 3530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Mantenimiento de Aéreas Verdes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COMERCIALIZADORA Y SERVICIOS TECJAR S. A DE  C.V.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CST071217BL3</w:t>
            </w:r>
          </w:p>
        </w:tc>
        <w:tc>
          <w:tcPr>
            <w:tcW w:w="2421" w:type="dxa"/>
            <w:vAlign w:val="center"/>
          </w:tcPr>
          <w:p w:rsidR="009F2CBE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Encino No. 85 Col. Los sauces C.P. 63732 Tepic, Nayarit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311 2146566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rPr>
          <w:trHeight w:val="457"/>
        </w:trPr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Mantenimiento a  Motores Fuera de Borda Yamaha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TECNOSERVICIOS FUERA DE BORDA “EL GAVILAN”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HEGL-821103-H15</w:t>
            </w:r>
          </w:p>
        </w:tc>
        <w:tc>
          <w:tcPr>
            <w:tcW w:w="2421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Primavera No. 15, Col. El Mangal, La Cruz de Huanacaxtle</w:t>
            </w: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rPr>
          <w:trHeight w:val="442"/>
        </w:trPr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Mantenimiento de equipo para buceo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DELFINES GEMELOS.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MABJ510624-KQ0</w:t>
            </w:r>
          </w:p>
        </w:tc>
        <w:tc>
          <w:tcPr>
            <w:tcW w:w="2421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Av. Politécnico Nacional No. 84 , Col. Educación</w:t>
            </w: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(322)- 223 19 15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Mantenimiento de  equipo de laboratorio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DISEÑO TECNOLÓGICO EN LABORATORIOS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DTL 000125 BF0</w:t>
            </w:r>
          </w:p>
        </w:tc>
        <w:tc>
          <w:tcPr>
            <w:tcW w:w="2421" w:type="dxa"/>
            <w:vAlign w:val="center"/>
          </w:tcPr>
          <w:p w:rsidR="009F2CBE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Calzada Independencia No. 1038, Col. Independencia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lastRenderedPageBreak/>
              <w:t>(33) 36 38 10 38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lastRenderedPageBreak/>
              <w:t>8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Mantenimiento de aires acondicionados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SANCHEZ VICTORIANO SALOMON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SAVS790703DH7</w:t>
            </w:r>
          </w:p>
        </w:tc>
        <w:tc>
          <w:tcPr>
            <w:tcW w:w="2421" w:type="dxa"/>
            <w:vAlign w:val="center"/>
          </w:tcPr>
          <w:p w:rsidR="009F2CBE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Valle de los olivos No. 121 C.P. 63732  Mezcales, Nayarit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F2CBE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322 2976796</w:t>
            </w:r>
          </w:p>
          <w:p w:rsidR="009F2CBE" w:rsidRPr="0039156A" w:rsidRDefault="009F2CBE" w:rsidP="0039156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 xml:space="preserve">Mantenimiento de copiadoras 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CONVENSE S. A. DE C. V.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COM-941014-2H8</w:t>
            </w:r>
          </w:p>
        </w:tc>
        <w:tc>
          <w:tcPr>
            <w:tcW w:w="2421" w:type="dxa"/>
            <w:vAlign w:val="center"/>
          </w:tcPr>
          <w:p w:rsidR="009F2CBE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Calle Niza No. 198-A, Col. Versalles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322 224 77 41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rPr>
          <w:trHeight w:val="388"/>
        </w:trPr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Reparación de embarcaciones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EMBARCACIONES ALBA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SALS-770518-VC7</w:t>
            </w:r>
          </w:p>
        </w:tc>
        <w:tc>
          <w:tcPr>
            <w:tcW w:w="2421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Carr.  Punta de Mita No. 17</w:t>
            </w: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329 295 53 47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rPr>
          <w:trHeight w:val="463"/>
        </w:trPr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Reparación de equipos de oficina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JOEL ENRIQUE JOYA RENTERIA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JORJ740713SF4</w:t>
            </w:r>
          </w:p>
        </w:tc>
        <w:tc>
          <w:tcPr>
            <w:tcW w:w="2421" w:type="dxa"/>
            <w:vAlign w:val="center"/>
          </w:tcPr>
          <w:p w:rsidR="009F2CBE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Camichin No. 317, Col. Emiliano Zapata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(322) 221 30 49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Seguro de Vehículos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MAPFRE TEPEYAC S.A.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MTE440316E54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21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Francisco medina Ascencio No.2042  Col. Díaz Ordaz Puerto Vallarta, Jalisco</w:t>
            </w: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322 2241530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322 2242144</w:t>
            </w: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B36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Servicio  de Acreditación de Programas Educativos con orientación al mar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AD16E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ANPROMAR, A.C.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ANP000724F99</w:t>
            </w:r>
          </w:p>
        </w:tc>
        <w:tc>
          <w:tcPr>
            <w:tcW w:w="2421" w:type="dxa"/>
            <w:vAlign w:val="center"/>
          </w:tcPr>
          <w:p w:rsidR="009F2CBE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Algarrobos No. 661, col. Villa de las Flores, Edo de México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55 55063683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 xml:space="preserve">Servicio  de </w:t>
            </w: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Paquetería y Mensajería</w:t>
            </w:r>
          </w:p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RED PACK S.A DE C.V.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RED940114JX9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21" w:type="dxa"/>
            <w:vAlign w:val="center"/>
          </w:tcPr>
          <w:p w:rsidR="009F2CBE" w:rsidRDefault="009F2CBE" w:rsidP="00B368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Aldanaca No. 117-B Local 1 Col. Versalles C.P. 48310</w:t>
            </w:r>
          </w:p>
          <w:p w:rsidR="009F2CBE" w:rsidRPr="0039156A" w:rsidRDefault="009F2CBE" w:rsidP="00B36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322 2251962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2F37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Servicio de evaluación de aspirantes a nuevo ingreso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 xml:space="preserve">CENTRO DE NACIONAL DE EVALUACION PARA LA EDUCACION </w:t>
            </w: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SUPERIOR A.C.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CNE940509K59</w:t>
            </w:r>
          </w:p>
        </w:tc>
        <w:tc>
          <w:tcPr>
            <w:tcW w:w="2421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 xml:space="preserve">Av. Camino al destino de los leones No.19 Col. San Angel  Del. Álvaro Obregon </w:t>
            </w: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México D.F.</w:t>
            </w: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555 6168985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53385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t xml:space="preserve">El control se establece a través del calendario de actividades que el CENEVAL entrega al departamento de </w:t>
            </w:r>
            <w:r>
              <w:lastRenderedPageBreak/>
              <w:t>Servicios Escolares y Departamento de Desarrollo Académico (donde se establecen fechas de captura de datos para los alumnos, fechas de aplicación de los exámenes y fecha de entrega de resultados), contemplado en el contrato del servicio</w:t>
            </w: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lastRenderedPageBreak/>
              <w:t>16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Servicio de Fumigación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DAVID ALMEJO MONTES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AEMD771229HB8</w:t>
            </w:r>
          </w:p>
        </w:tc>
        <w:tc>
          <w:tcPr>
            <w:tcW w:w="2421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Corregidora No. 47 nte. Col. Isla de verano C.P. 63726</w:t>
            </w: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327 2743556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Servicio de Lonchería y Cafetería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AD16E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 xml:space="preserve">MARCKO ANTONIO CESEÑA 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CEMM801004LD9</w:t>
            </w:r>
          </w:p>
        </w:tc>
        <w:tc>
          <w:tcPr>
            <w:tcW w:w="2421" w:type="dxa"/>
            <w:vAlign w:val="center"/>
          </w:tcPr>
          <w:p w:rsidR="009F2CBE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Crucero punta de mita s/n La Cruz de Huanacaxtle, Nayarit C.P. 63734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B368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322 1804528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rPr>
          <w:trHeight w:val="457"/>
        </w:trPr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Servicio de mantenimiento  a equipo de aire acondicionado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SERVICIO DE REFRIGERACION Y AIRE ACONDICIONADO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SAVS790703DH7</w:t>
            </w:r>
          </w:p>
        </w:tc>
        <w:tc>
          <w:tcPr>
            <w:tcW w:w="2421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Valle de los Olivos No. 121</w:t>
            </w: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(322)-297 67 96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Servicio de Paquetería y Mensajería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ESTAFETA MEXICANA S. A. DE C. V.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EME-880309.SK5</w:t>
            </w:r>
          </w:p>
        </w:tc>
        <w:tc>
          <w:tcPr>
            <w:tcW w:w="2421" w:type="dxa"/>
            <w:vAlign w:val="center"/>
          </w:tcPr>
          <w:p w:rsidR="009F2CBE" w:rsidRPr="0039156A" w:rsidRDefault="009F2CBE" w:rsidP="0053385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Francisco Medina Ascencio No. 1384, Col. Olímpica, Pto. Vallarta, Jalisco</w:t>
            </w: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322 223 27 00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Servicio de Paquetería y Mensajería</w:t>
            </w:r>
          </w:p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ENTREGAS PUNTUALES S. DE. RL. DE C.V.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EPU1004244X2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21" w:type="dxa"/>
            <w:vAlign w:val="center"/>
          </w:tcPr>
          <w:p w:rsidR="009F2CBE" w:rsidRDefault="009F2CBE" w:rsidP="00B368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 xml:space="preserve">Benemérito de las Américas No. 301 Col. Palos prietos, Mazatlán Sinaloa. </w:t>
            </w: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C.P. 82010</w:t>
            </w:r>
          </w:p>
          <w:p w:rsidR="009F2CBE" w:rsidRPr="0039156A" w:rsidRDefault="009F2CBE" w:rsidP="00B368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lastRenderedPageBreak/>
              <w:t>22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Servicio mecánico automotriz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SERVICIOS ESPECIALIZADOS AUTOMOTRICES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AEGA-880429-FA2</w:t>
            </w:r>
          </w:p>
        </w:tc>
        <w:tc>
          <w:tcPr>
            <w:tcW w:w="2421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Lázaro Cárdenas No.131</w:t>
            </w: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322 297 19 89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Servicio mecánico automotriz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TALLER MULTISERVICIOS “Mr. TRUJILLO”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GUME-631016-FV3</w:t>
            </w:r>
          </w:p>
        </w:tc>
        <w:tc>
          <w:tcPr>
            <w:tcW w:w="2421" w:type="dxa"/>
            <w:vAlign w:val="center"/>
          </w:tcPr>
          <w:p w:rsidR="009F2CBE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Clavel No. 1066, Col. La Floresta, Pto. Vallarta, Jalisco</w:t>
            </w:r>
          </w:p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322 299 01 86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1142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3855">
              <w:rPr>
                <w:rFonts w:ascii="Arial" w:hAnsi="Arial" w:cs="Arial"/>
                <w:color w:val="000000"/>
                <w:sz w:val="22"/>
                <w:szCs w:val="22"/>
              </w:rPr>
              <w:t>Registro del título y emisión de la cedula profesional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003A3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3855">
              <w:rPr>
                <w:rFonts w:ascii="Arial" w:hAnsi="Arial" w:cs="Arial"/>
                <w:color w:val="000000"/>
                <w:sz w:val="22"/>
                <w:szCs w:val="22"/>
              </w:rPr>
              <w:t>DIRECCIÓN GENERAL DE EDUCACIÓN SUPERIOR TECNOLÓGICA (DGEST)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E362B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SEP </w:t>
            </w:r>
            <w:r w:rsidRPr="00E362B1">
              <w:rPr>
                <w:rFonts w:ascii="Arial" w:hAnsi="Arial" w:cs="Arial"/>
                <w:color w:val="000000"/>
                <w:sz w:val="22"/>
                <w:szCs w:val="22"/>
              </w:rPr>
              <w:t>210905778</w:t>
            </w:r>
          </w:p>
        </w:tc>
        <w:tc>
          <w:tcPr>
            <w:tcW w:w="2421" w:type="dxa"/>
            <w:vAlign w:val="center"/>
          </w:tcPr>
          <w:p w:rsidR="009F2CBE" w:rsidRPr="0039156A" w:rsidRDefault="009F2CBE" w:rsidP="00B368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Patriotismo 711 Edif. B PB, Col. San Juan Mixcoac, Del. Benito Juárez, C.P. 03730, México, D.F.</w:t>
            </w:r>
          </w:p>
        </w:tc>
        <w:tc>
          <w:tcPr>
            <w:tcW w:w="1674" w:type="dxa"/>
            <w:vAlign w:val="center"/>
          </w:tcPr>
          <w:p w:rsidR="009F2CBE" w:rsidRDefault="009F2CBE" w:rsidP="000D7AA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55 36018610</w:t>
            </w:r>
          </w:p>
        </w:tc>
        <w:tc>
          <w:tcPr>
            <w:tcW w:w="2078" w:type="dxa"/>
            <w:vAlign w:val="center"/>
          </w:tcPr>
          <w:p w:rsidR="009F2CBE" w:rsidRPr="000D7AA0" w:rsidRDefault="009F2CBE" w:rsidP="00121133">
            <w:pPr>
              <w:jc w:val="center"/>
            </w:pPr>
            <w:r w:rsidRPr="000D7AA0">
              <w:t xml:space="preserve">El control se establece con un convenio firmado por la Dirección General de Educación Superior Tecnológica y la Dirección General de profesiones donde se establecen los compromisos de ambas partes para tener bajo control este </w:t>
            </w:r>
            <w:r>
              <w:t>servicio</w:t>
            </w:r>
            <w:r w:rsidRPr="000D7AA0">
              <w:t xml:space="preserve"> (</w:t>
            </w:r>
            <w:r>
              <w:t xml:space="preserve">original, </w:t>
            </w:r>
            <w:r w:rsidRPr="000D7AA0">
              <w:t>disponibl</w:t>
            </w:r>
            <w:r>
              <w:t>e en la Dirección de Servicios E</w:t>
            </w:r>
            <w:r w:rsidRPr="000D7AA0">
              <w:t>scolares de la DGEST)</w:t>
            </w: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Servicios de reparación de equipos de oficina</w:t>
            </w: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42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ECOSTA S. DE R.L. DE C.V.</w:t>
            </w: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ECO071212QZ4</w:t>
            </w: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21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Av. Hacienda Pitillal No. 218-1A Col. Exhaciendo el Pitillal C.P. 48318 Puerto, Vallarta, Jalisco</w:t>
            </w:r>
          </w:p>
        </w:tc>
        <w:tc>
          <w:tcPr>
            <w:tcW w:w="1674" w:type="dxa"/>
            <w:vAlign w:val="center"/>
          </w:tcPr>
          <w:p w:rsidR="009F2CBE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F2CBE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18001230000</w:t>
            </w:r>
          </w:p>
          <w:p w:rsidR="009F2CBE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Fax </w:t>
            </w: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322 2251272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rPr>
          <w:trHeight w:val="545"/>
        </w:trPr>
        <w:tc>
          <w:tcPr>
            <w:tcW w:w="572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Servicios de Auditoria y Certificación de procesos ISO 9001:2008</w:t>
            </w:r>
          </w:p>
        </w:tc>
        <w:tc>
          <w:tcPr>
            <w:tcW w:w="2542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INSTITUTO MEXICANO DE NORMALIZACON Y CERTIFICACION A. C.</w:t>
            </w:r>
          </w:p>
        </w:tc>
        <w:tc>
          <w:tcPr>
            <w:tcW w:w="2098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IMN 930810-JR1</w:t>
            </w:r>
          </w:p>
        </w:tc>
        <w:tc>
          <w:tcPr>
            <w:tcW w:w="2421" w:type="dxa"/>
            <w:vAlign w:val="center"/>
          </w:tcPr>
          <w:p w:rsidR="009F2CBE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Manuel Ma. Contreras 133 6° piso Col. Cuauhtemoc, Del. Cuauhtémoc C.P. 06500 México, D. F.</w:t>
            </w: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01 8002010145</w:t>
            </w:r>
          </w:p>
          <w:p w:rsidR="009F2CBE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(55) 5566 4750</w:t>
            </w: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Fax </w:t>
            </w:r>
            <w:r w:rsidRPr="0039156A">
              <w:rPr>
                <w:rFonts w:ascii="Arial" w:hAnsi="Arial" w:cs="Arial"/>
                <w:sz w:val="22"/>
                <w:szCs w:val="22"/>
              </w:rPr>
              <w:t xml:space="preserve">55 </w:t>
            </w: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5705 3686</w:t>
            </w:r>
          </w:p>
        </w:tc>
        <w:tc>
          <w:tcPr>
            <w:tcW w:w="2078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2CBE" w:rsidRPr="0039156A">
        <w:tc>
          <w:tcPr>
            <w:tcW w:w="572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9156A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757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Servicio de Telefonía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e Internet convencional</w:t>
            </w: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42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TELEFONOS DE MEXICO S.A.. DE C.V.</w:t>
            </w: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TME840315KT6</w:t>
            </w: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21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Av. 20 de noviembre no.10 colonia centro Bucerias, Nayarit</w:t>
            </w: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74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56A">
              <w:rPr>
                <w:rFonts w:ascii="Arial" w:hAnsi="Arial" w:cs="Arial"/>
                <w:color w:val="000000"/>
                <w:sz w:val="22"/>
                <w:szCs w:val="22"/>
              </w:rPr>
              <w:t>800 1230000</w:t>
            </w:r>
          </w:p>
          <w:p w:rsidR="009F2CBE" w:rsidRPr="0039156A" w:rsidRDefault="009F2CBE" w:rsidP="00225FC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78" w:type="dxa"/>
            <w:vAlign w:val="center"/>
          </w:tcPr>
          <w:p w:rsidR="009F2CBE" w:rsidRPr="0039156A" w:rsidRDefault="009F2CBE" w:rsidP="00225F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F2CBE" w:rsidRDefault="009F2CBE">
      <w:pPr>
        <w:pStyle w:val="Textodeglob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</w:p>
    <w:p w:rsidR="009F2CBE" w:rsidRDefault="009F2CBE">
      <w:pPr>
        <w:pStyle w:val="Textodeglobo"/>
        <w:rPr>
          <w:rFonts w:ascii="Times New Roman" w:hAnsi="Times New Roman" w:cs="Times New Roman"/>
        </w:rPr>
      </w:pPr>
    </w:p>
    <w:p w:rsidR="009F2CBE" w:rsidRDefault="009F2CBE">
      <w:pPr>
        <w:pStyle w:val="Textodeglobo"/>
        <w:rPr>
          <w:rFonts w:ascii="Times New Roman" w:hAnsi="Times New Roman" w:cs="Times New Roman"/>
        </w:rPr>
      </w:pPr>
    </w:p>
    <w:p w:rsidR="009F2CBE" w:rsidRDefault="009F2CBE">
      <w:pPr>
        <w:pStyle w:val="Textodeglobo"/>
        <w:rPr>
          <w:rFonts w:ascii="Times New Roman" w:hAnsi="Times New Roman" w:cs="Times New Roman"/>
        </w:rPr>
      </w:pPr>
    </w:p>
    <w:p w:rsidR="009F2CBE" w:rsidRDefault="009F2CBE">
      <w:pPr>
        <w:pStyle w:val="Textodeglobo"/>
        <w:rPr>
          <w:rFonts w:ascii="Times New Roman" w:hAnsi="Times New Roman" w:cs="Times New Roman"/>
        </w:rPr>
      </w:pPr>
    </w:p>
    <w:p w:rsidR="009F2CBE" w:rsidRDefault="009F2CBE" w:rsidP="00B07EE0">
      <w:pPr>
        <w:pStyle w:val="Textodeglob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</w:p>
    <w:sectPr w:rsidR="009F2CBE" w:rsidSect="00061D17">
      <w:headerReference w:type="default" r:id="rId7"/>
      <w:footerReference w:type="default" r:id="rId8"/>
      <w:pgSz w:w="15842" w:h="12242" w:orient="landscape"/>
      <w:pgMar w:top="1134" w:right="851" w:bottom="1134" w:left="1134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3D7" w:rsidRDefault="00AF73D7">
      <w:r>
        <w:separator/>
      </w:r>
    </w:p>
  </w:endnote>
  <w:endnote w:type="continuationSeparator" w:id="0">
    <w:p w:rsidR="00AF73D7" w:rsidRDefault="00AF7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CBE" w:rsidRPr="0039156A" w:rsidRDefault="00552DBD" w:rsidP="0039156A">
    <w:pPr>
      <w:pStyle w:val="Piedepgina"/>
      <w:jc w:val="center"/>
      <w:rPr>
        <w:rFonts w:ascii="Arial" w:hAnsi="Arial" w:cs="Arial"/>
        <w:b/>
        <w:bCs/>
        <w:color w:val="000000"/>
        <w:sz w:val="24"/>
        <w:szCs w:val="24"/>
        <w:lang w:val="es-MX" w:eastAsia="es-MX"/>
      </w:rPr>
    </w:pPr>
    <w:r>
      <w:rPr>
        <w:rFonts w:ascii="Arial" w:hAnsi="Arial" w:cs="Arial"/>
        <w:b/>
        <w:bCs/>
        <w:color w:val="000000"/>
        <w:sz w:val="24"/>
        <w:szCs w:val="24"/>
        <w:lang w:val="es-MX" w:eastAsia="es-MX"/>
      </w:rPr>
      <w:t>ITBAHÍA</w:t>
    </w:r>
    <w:r w:rsidR="009F2CBE" w:rsidRPr="0039156A">
      <w:rPr>
        <w:rFonts w:ascii="Arial" w:hAnsi="Arial" w:cs="Arial"/>
        <w:b/>
        <w:bCs/>
        <w:color w:val="000000"/>
        <w:sz w:val="24"/>
        <w:szCs w:val="24"/>
        <w:lang w:val="es-MX" w:eastAsia="es-MX"/>
      </w:rPr>
      <w:t>-CA-MC-001    Toda copia en PAPEL es un “Documento No Controlado” a e</w:t>
    </w:r>
    <w:r>
      <w:rPr>
        <w:rFonts w:ascii="Arial" w:hAnsi="Arial" w:cs="Arial"/>
        <w:b/>
        <w:bCs/>
        <w:color w:val="000000"/>
        <w:sz w:val="24"/>
        <w:szCs w:val="24"/>
        <w:lang w:val="es-MX" w:eastAsia="es-MX"/>
      </w:rPr>
      <w:t xml:space="preserve">xcepción del original.   Rev. </w:t>
    </w:r>
    <w:r w:rsidR="001265FB">
      <w:rPr>
        <w:rFonts w:ascii="Arial" w:hAnsi="Arial" w:cs="Arial"/>
        <w:b/>
        <w:bCs/>
        <w:color w:val="000000"/>
        <w:sz w:val="24"/>
        <w:szCs w:val="24"/>
        <w:lang w:val="es-MX" w:eastAsia="es-MX"/>
      </w:rPr>
      <w:t>0</w:t>
    </w:r>
  </w:p>
  <w:p w:rsidR="009F2CBE" w:rsidRDefault="009F2CB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3D7" w:rsidRDefault="00AF73D7">
      <w:r>
        <w:separator/>
      </w:r>
    </w:p>
  </w:footnote>
  <w:footnote w:type="continuationSeparator" w:id="0">
    <w:p w:rsidR="00AF73D7" w:rsidRDefault="00AF73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006" w:type="dxa"/>
      <w:jc w:val="center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20"/>
      <w:gridCol w:w="6766"/>
      <w:gridCol w:w="3720"/>
    </w:tblGrid>
    <w:tr w:rsidR="009F2CBE">
      <w:trPr>
        <w:cantSplit/>
        <w:trHeight w:val="458"/>
        <w:jc w:val="center"/>
      </w:trPr>
      <w:tc>
        <w:tcPr>
          <w:tcW w:w="2520" w:type="dxa"/>
          <w:vMerge w:val="restart"/>
          <w:vAlign w:val="center"/>
        </w:tcPr>
        <w:p w:rsidR="009F2CBE" w:rsidRPr="004971A9" w:rsidRDefault="00AF73D7" w:rsidP="00114286">
          <w:pPr>
            <w:pStyle w:val="Encabezado"/>
            <w:jc w:val="center"/>
            <w:rPr>
              <w:color w:val="FF0000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8pt;height:78.8pt">
                <v:imagedata r:id="rId1" o:title="Escudo-ITBB_CMYK"/>
              </v:shape>
            </w:pict>
          </w:r>
        </w:p>
      </w:tc>
      <w:tc>
        <w:tcPr>
          <w:tcW w:w="6766" w:type="dxa"/>
          <w:vMerge w:val="restart"/>
          <w:vAlign w:val="center"/>
        </w:tcPr>
        <w:p w:rsidR="009F2CBE" w:rsidRPr="0039156A" w:rsidRDefault="009F2CBE" w:rsidP="0039156A">
          <w:pPr>
            <w:pStyle w:val="Piedepgina"/>
            <w:jc w:val="center"/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</w:pPr>
          <w:r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>Anexo 10   Listado de proveedores de procesos externos</w:t>
          </w:r>
        </w:p>
      </w:tc>
      <w:tc>
        <w:tcPr>
          <w:tcW w:w="3720" w:type="dxa"/>
          <w:vAlign w:val="center"/>
        </w:tcPr>
        <w:p w:rsidR="009F2CBE" w:rsidRPr="0039156A" w:rsidRDefault="009F2CBE" w:rsidP="0039156A">
          <w:pPr>
            <w:pStyle w:val="Piedepgina"/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</w:pPr>
          <w:r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>Código: ITBAHÍA-CA-MC-0</w:t>
          </w:r>
          <w:r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>0</w:t>
          </w:r>
          <w:r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>1</w:t>
          </w:r>
        </w:p>
      </w:tc>
    </w:tr>
    <w:tr w:rsidR="009F2CBE">
      <w:trPr>
        <w:cantSplit/>
        <w:trHeight w:val="470"/>
        <w:jc w:val="center"/>
      </w:trPr>
      <w:tc>
        <w:tcPr>
          <w:tcW w:w="2520" w:type="dxa"/>
          <w:vMerge/>
        </w:tcPr>
        <w:p w:rsidR="009F2CBE" w:rsidRDefault="009F2CBE" w:rsidP="00114286">
          <w:pPr>
            <w:pStyle w:val="Encabezado"/>
            <w:rPr>
              <w:lang w:val="en-GB"/>
            </w:rPr>
          </w:pPr>
        </w:p>
      </w:tc>
      <w:tc>
        <w:tcPr>
          <w:tcW w:w="6766" w:type="dxa"/>
          <w:vMerge/>
          <w:vAlign w:val="center"/>
        </w:tcPr>
        <w:p w:rsidR="009F2CBE" w:rsidRDefault="009F2CBE" w:rsidP="00114286">
          <w:pPr>
            <w:jc w:val="center"/>
            <w:rPr>
              <w:lang w:val="en-GB"/>
            </w:rPr>
          </w:pPr>
        </w:p>
      </w:tc>
      <w:tc>
        <w:tcPr>
          <w:tcW w:w="3720" w:type="dxa"/>
          <w:vAlign w:val="center"/>
        </w:tcPr>
        <w:p w:rsidR="009F2CBE" w:rsidRPr="0039156A" w:rsidRDefault="009F2CBE" w:rsidP="00DB31DA">
          <w:pPr>
            <w:pStyle w:val="Piedepgina"/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</w:pPr>
          <w:r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 xml:space="preserve">Revisión: </w:t>
          </w:r>
          <w:r w:rsidR="001265FB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>0</w:t>
          </w:r>
        </w:p>
      </w:tc>
    </w:tr>
    <w:tr w:rsidR="009F2CBE">
      <w:trPr>
        <w:cantSplit/>
        <w:trHeight w:val="686"/>
        <w:jc w:val="center"/>
      </w:trPr>
      <w:tc>
        <w:tcPr>
          <w:tcW w:w="2520" w:type="dxa"/>
          <w:vMerge/>
        </w:tcPr>
        <w:p w:rsidR="009F2CBE" w:rsidRDefault="009F2CBE" w:rsidP="00114286">
          <w:pPr>
            <w:pStyle w:val="Encabezado"/>
          </w:pPr>
        </w:p>
      </w:tc>
      <w:tc>
        <w:tcPr>
          <w:tcW w:w="6766" w:type="dxa"/>
          <w:vAlign w:val="center"/>
        </w:tcPr>
        <w:p w:rsidR="009F2CBE" w:rsidRPr="0039156A" w:rsidRDefault="009F2CBE" w:rsidP="001265FB">
          <w:pPr>
            <w:pStyle w:val="Piedepgina"/>
            <w:jc w:val="center"/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</w:pPr>
          <w:r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>Referencia a la Norma ISO 9001:20</w:t>
          </w:r>
          <w:r w:rsidR="001265FB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>15</w:t>
          </w:r>
          <w:r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 xml:space="preserve">   4.</w:t>
          </w:r>
          <w:r w:rsidR="001265FB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>4</w:t>
          </w:r>
        </w:p>
      </w:tc>
      <w:tc>
        <w:tcPr>
          <w:tcW w:w="3720" w:type="dxa"/>
          <w:vAlign w:val="center"/>
        </w:tcPr>
        <w:p w:rsidR="009F2CBE" w:rsidRPr="0039156A" w:rsidRDefault="009F2CBE" w:rsidP="0039156A">
          <w:pPr>
            <w:pStyle w:val="Piedepgina"/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</w:pPr>
        </w:p>
        <w:p w:rsidR="009F2CBE" w:rsidRPr="0039156A" w:rsidRDefault="009F2CBE" w:rsidP="0039156A">
          <w:pPr>
            <w:pStyle w:val="Piedepgina"/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</w:pPr>
          <w:r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 xml:space="preserve">Página </w:t>
          </w:r>
          <w:r w:rsidR="003F29B1"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fldChar w:fldCharType="begin"/>
          </w:r>
          <w:r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instrText xml:space="preserve"> PAGE </w:instrText>
          </w:r>
          <w:r w:rsidR="003F29B1"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fldChar w:fldCharType="separate"/>
          </w:r>
          <w:r w:rsidR="001265FB"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val="es-MX" w:eastAsia="es-MX"/>
            </w:rPr>
            <w:t>1</w:t>
          </w:r>
          <w:r w:rsidR="003F29B1"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fldChar w:fldCharType="end"/>
          </w:r>
          <w:r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t xml:space="preserve"> de </w:t>
          </w:r>
          <w:r w:rsidR="003F29B1"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fldChar w:fldCharType="begin"/>
          </w:r>
          <w:r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instrText xml:space="preserve"> NUMPAGES </w:instrText>
          </w:r>
          <w:r w:rsidR="003F29B1"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fldChar w:fldCharType="separate"/>
          </w:r>
          <w:r w:rsidR="001265FB">
            <w:rPr>
              <w:rFonts w:ascii="Arial" w:hAnsi="Arial" w:cs="Arial"/>
              <w:b/>
              <w:bCs/>
              <w:noProof/>
              <w:color w:val="000000"/>
              <w:sz w:val="24"/>
              <w:szCs w:val="24"/>
              <w:lang w:val="es-MX" w:eastAsia="es-MX"/>
            </w:rPr>
            <w:t>5</w:t>
          </w:r>
          <w:r w:rsidR="003F29B1" w:rsidRPr="0039156A"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  <w:fldChar w:fldCharType="end"/>
          </w:r>
        </w:p>
        <w:p w:rsidR="009F2CBE" w:rsidRPr="0039156A" w:rsidRDefault="009F2CBE" w:rsidP="0039156A">
          <w:pPr>
            <w:pStyle w:val="Piedepgina"/>
            <w:rPr>
              <w:rFonts w:ascii="Arial" w:hAnsi="Arial" w:cs="Arial"/>
              <w:b/>
              <w:bCs/>
              <w:color w:val="000000"/>
              <w:sz w:val="24"/>
              <w:szCs w:val="24"/>
              <w:lang w:val="es-MX" w:eastAsia="es-MX"/>
            </w:rPr>
          </w:pPr>
        </w:p>
      </w:tc>
    </w:tr>
  </w:tbl>
  <w:p w:rsidR="009F2CBE" w:rsidRDefault="009F2CBE" w:rsidP="0039156A">
    <w:pPr>
      <w:pStyle w:val="Encabezado"/>
    </w:pPr>
  </w:p>
  <w:p w:rsidR="009F2CBE" w:rsidRDefault="009F2CBE" w:rsidP="00AD16E7">
    <w:pPr>
      <w:pStyle w:val="Encabezado"/>
      <w:jc w:val="center"/>
      <w:rPr>
        <w:rFonts w:ascii="Arial" w:hAnsi="Arial" w:cs="Arial"/>
        <w:b/>
        <w:bCs/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doNotTrackMoves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1289"/>
    <w:rsid w:val="00001D5C"/>
    <w:rsid w:val="00002E6A"/>
    <w:rsid w:val="00003A30"/>
    <w:rsid w:val="000052F0"/>
    <w:rsid w:val="000301D8"/>
    <w:rsid w:val="00035A10"/>
    <w:rsid w:val="00050CA9"/>
    <w:rsid w:val="00051A77"/>
    <w:rsid w:val="00061D17"/>
    <w:rsid w:val="00087B1D"/>
    <w:rsid w:val="000969DE"/>
    <w:rsid w:val="000973ED"/>
    <w:rsid w:val="000A03E4"/>
    <w:rsid w:val="000D595D"/>
    <w:rsid w:val="000D7AA0"/>
    <w:rsid w:val="000F146D"/>
    <w:rsid w:val="000F5DE1"/>
    <w:rsid w:val="00110F18"/>
    <w:rsid w:val="00110FC2"/>
    <w:rsid w:val="00114286"/>
    <w:rsid w:val="00121133"/>
    <w:rsid w:val="001265FB"/>
    <w:rsid w:val="00157BD4"/>
    <w:rsid w:val="001644E3"/>
    <w:rsid w:val="00164D5F"/>
    <w:rsid w:val="0019000F"/>
    <w:rsid w:val="001B2287"/>
    <w:rsid w:val="001C51E1"/>
    <w:rsid w:val="001E3B05"/>
    <w:rsid w:val="001F37E4"/>
    <w:rsid w:val="002060CC"/>
    <w:rsid w:val="00225FCC"/>
    <w:rsid w:val="00253587"/>
    <w:rsid w:val="00253BF1"/>
    <w:rsid w:val="00267D11"/>
    <w:rsid w:val="00286280"/>
    <w:rsid w:val="002A3A98"/>
    <w:rsid w:val="002A481D"/>
    <w:rsid w:val="002A7E18"/>
    <w:rsid w:val="002F35B4"/>
    <w:rsid w:val="002F3750"/>
    <w:rsid w:val="00362EEB"/>
    <w:rsid w:val="0039156A"/>
    <w:rsid w:val="00397ABE"/>
    <w:rsid w:val="003A2AD7"/>
    <w:rsid w:val="003A79F3"/>
    <w:rsid w:val="003B4147"/>
    <w:rsid w:val="003E0231"/>
    <w:rsid w:val="003F29B1"/>
    <w:rsid w:val="0042328F"/>
    <w:rsid w:val="00442776"/>
    <w:rsid w:val="0044796E"/>
    <w:rsid w:val="0049598E"/>
    <w:rsid w:val="004971A9"/>
    <w:rsid w:val="004F36C2"/>
    <w:rsid w:val="00502D45"/>
    <w:rsid w:val="005161F9"/>
    <w:rsid w:val="0052056F"/>
    <w:rsid w:val="00533855"/>
    <w:rsid w:val="00552DBD"/>
    <w:rsid w:val="00554A24"/>
    <w:rsid w:val="005C0EB8"/>
    <w:rsid w:val="005C40DB"/>
    <w:rsid w:val="005C43AD"/>
    <w:rsid w:val="005F7575"/>
    <w:rsid w:val="00622D47"/>
    <w:rsid w:val="006457DE"/>
    <w:rsid w:val="00646D49"/>
    <w:rsid w:val="00650D3E"/>
    <w:rsid w:val="0065615B"/>
    <w:rsid w:val="0066331A"/>
    <w:rsid w:val="00693BDB"/>
    <w:rsid w:val="00694905"/>
    <w:rsid w:val="006F4B68"/>
    <w:rsid w:val="00706789"/>
    <w:rsid w:val="00713058"/>
    <w:rsid w:val="00744EFA"/>
    <w:rsid w:val="00745FE9"/>
    <w:rsid w:val="0077229E"/>
    <w:rsid w:val="0078021D"/>
    <w:rsid w:val="007B6543"/>
    <w:rsid w:val="007F6167"/>
    <w:rsid w:val="00841D4F"/>
    <w:rsid w:val="00862594"/>
    <w:rsid w:val="00876FFA"/>
    <w:rsid w:val="008A1C8D"/>
    <w:rsid w:val="008B4EC8"/>
    <w:rsid w:val="008C028E"/>
    <w:rsid w:val="008D0458"/>
    <w:rsid w:val="008D3144"/>
    <w:rsid w:val="00953CE2"/>
    <w:rsid w:val="00955AC6"/>
    <w:rsid w:val="009654E8"/>
    <w:rsid w:val="00971DB2"/>
    <w:rsid w:val="00975468"/>
    <w:rsid w:val="00995552"/>
    <w:rsid w:val="009D7FF2"/>
    <w:rsid w:val="009F2CBE"/>
    <w:rsid w:val="00A13585"/>
    <w:rsid w:val="00A23836"/>
    <w:rsid w:val="00A639D0"/>
    <w:rsid w:val="00A66DF1"/>
    <w:rsid w:val="00A804C4"/>
    <w:rsid w:val="00AA772D"/>
    <w:rsid w:val="00AD16E7"/>
    <w:rsid w:val="00AF73D7"/>
    <w:rsid w:val="00B05BC6"/>
    <w:rsid w:val="00B07EE0"/>
    <w:rsid w:val="00B101FE"/>
    <w:rsid w:val="00B3472F"/>
    <w:rsid w:val="00B368EC"/>
    <w:rsid w:val="00B45D41"/>
    <w:rsid w:val="00B735B2"/>
    <w:rsid w:val="00B86D26"/>
    <w:rsid w:val="00B96A92"/>
    <w:rsid w:val="00BA579B"/>
    <w:rsid w:val="00BC5897"/>
    <w:rsid w:val="00C01289"/>
    <w:rsid w:val="00C07380"/>
    <w:rsid w:val="00C15BDA"/>
    <w:rsid w:val="00C24233"/>
    <w:rsid w:val="00C25A95"/>
    <w:rsid w:val="00C473E9"/>
    <w:rsid w:val="00C95EDE"/>
    <w:rsid w:val="00CA17DC"/>
    <w:rsid w:val="00CB51DF"/>
    <w:rsid w:val="00CD6E58"/>
    <w:rsid w:val="00CE2D74"/>
    <w:rsid w:val="00CE5109"/>
    <w:rsid w:val="00D032D9"/>
    <w:rsid w:val="00D11FEA"/>
    <w:rsid w:val="00D1221A"/>
    <w:rsid w:val="00D21160"/>
    <w:rsid w:val="00D60813"/>
    <w:rsid w:val="00DB31DA"/>
    <w:rsid w:val="00DF0D10"/>
    <w:rsid w:val="00DF232D"/>
    <w:rsid w:val="00E04359"/>
    <w:rsid w:val="00E362B1"/>
    <w:rsid w:val="00E52C56"/>
    <w:rsid w:val="00EE510A"/>
    <w:rsid w:val="00F026B9"/>
    <w:rsid w:val="00F055B8"/>
    <w:rsid w:val="00F21BD5"/>
    <w:rsid w:val="00F8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1D17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link w:val="Ttulo1Car"/>
    <w:uiPriority w:val="99"/>
    <w:qFormat/>
    <w:rsid w:val="00061D17"/>
    <w:pPr>
      <w:keepNext/>
      <w:spacing w:before="60" w:after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Ttulo2">
    <w:name w:val="heading 2"/>
    <w:basedOn w:val="Normal"/>
    <w:link w:val="Ttulo2Car"/>
    <w:uiPriority w:val="99"/>
    <w:qFormat/>
    <w:rsid w:val="00061D17"/>
    <w:pPr>
      <w:keepNext/>
      <w:ind w:left="708" w:firstLine="708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link w:val="Ttulo3Car"/>
    <w:uiPriority w:val="99"/>
    <w:qFormat/>
    <w:rsid w:val="00061D17"/>
    <w:pPr>
      <w:keepNext/>
      <w:outlineLvl w:val="2"/>
    </w:pPr>
    <w:rPr>
      <w:rFonts w:ascii="Arial" w:hAnsi="Arial" w:cs="Arial"/>
      <w:b/>
      <w:bCs/>
      <w:sz w:val="24"/>
      <w:szCs w:val="24"/>
    </w:rPr>
  </w:style>
  <w:style w:type="paragraph" w:styleId="Ttulo4">
    <w:name w:val="heading 4"/>
    <w:basedOn w:val="Normal"/>
    <w:link w:val="Ttulo4Car"/>
    <w:uiPriority w:val="99"/>
    <w:qFormat/>
    <w:rsid w:val="00061D17"/>
    <w:pPr>
      <w:keepNext/>
      <w:jc w:val="center"/>
      <w:outlineLvl w:val="3"/>
    </w:pPr>
    <w:rPr>
      <w:rFonts w:ascii="Arial" w:hAnsi="Arial" w:cs="Arial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9"/>
    <w:qFormat/>
    <w:rsid w:val="00061D17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 w:cs="Arial"/>
      <w:b/>
      <w:bCs/>
      <w:sz w:val="16"/>
      <w:szCs w:val="16"/>
      <w:lang w:val="es-MX"/>
    </w:rPr>
  </w:style>
  <w:style w:type="paragraph" w:styleId="Ttulo6">
    <w:name w:val="heading 6"/>
    <w:basedOn w:val="Normal"/>
    <w:next w:val="Normal"/>
    <w:link w:val="Ttulo6Car"/>
    <w:uiPriority w:val="99"/>
    <w:qFormat/>
    <w:rsid w:val="00061D17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ar"/>
    <w:uiPriority w:val="99"/>
    <w:qFormat/>
    <w:rsid w:val="00061D17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link w:val="Ttulo8Car"/>
    <w:uiPriority w:val="99"/>
    <w:qFormat/>
    <w:rsid w:val="00061D17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65615B"/>
    <w:rPr>
      <w:rFonts w:ascii="Cambria" w:hAnsi="Cambria" w:cs="Cambria"/>
      <w:b/>
      <w:bCs/>
      <w:kern w:val="32"/>
      <w:sz w:val="32"/>
      <w:szCs w:val="32"/>
      <w:lang w:val="es-ES_tradnl" w:eastAsia="es-ES"/>
    </w:rPr>
  </w:style>
  <w:style w:type="character" w:customStyle="1" w:styleId="Ttulo2Car">
    <w:name w:val="Título 2 Car"/>
    <w:link w:val="Ttulo2"/>
    <w:uiPriority w:val="99"/>
    <w:semiHidden/>
    <w:locked/>
    <w:rsid w:val="0065615B"/>
    <w:rPr>
      <w:rFonts w:ascii="Cambria" w:hAnsi="Cambria" w:cs="Cambria"/>
      <w:b/>
      <w:bCs/>
      <w:i/>
      <w:iCs/>
      <w:sz w:val="28"/>
      <w:szCs w:val="28"/>
      <w:lang w:val="es-ES_tradnl" w:eastAsia="es-ES"/>
    </w:rPr>
  </w:style>
  <w:style w:type="character" w:customStyle="1" w:styleId="Ttulo3Car">
    <w:name w:val="Título 3 Car"/>
    <w:link w:val="Ttulo3"/>
    <w:uiPriority w:val="99"/>
    <w:semiHidden/>
    <w:locked/>
    <w:rsid w:val="0065615B"/>
    <w:rPr>
      <w:rFonts w:ascii="Cambria" w:hAnsi="Cambria" w:cs="Cambria"/>
      <w:b/>
      <w:bCs/>
      <w:sz w:val="26"/>
      <w:szCs w:val="26"/>
      <w:lang w:val="es-ES_tradnl" w:eastAsia="es-ES"/>
    </w:rPr>
  </w:style>
  <w:style w:type="character" w:customStyle="1" w:styleId="Ttulo4Car">
    <w:name w:val="Título 4 Car"/>
    <w:link w:val="Ttulo4"/>
    <w:uiPriority w:val="99"/>
    <w:semiHidden/>
    <w:locked/>
    <w:rsid w:val="0065615B"/>
    <w:rPr>
      <w:rFonts w:ascii="Calibri" w:hAnsi="Calibri" w:cs="Calibri"/>
      <w:b/>
      <w:bCs/>
      <w:sz w:val="28"/>
      <w:szCs w:val="28"/>
      <w:lang w:val="es-ES_tradnl" w:eastAsia="es-ES"/>
    </w:rPr>
  </w:style>
  <w:style w:type="character" w:customStyle="1" w:styleId="Ttulo5Car">
    <w:name w:val="Título 5 Car"/>
    <w:link w:val="Ttulo5"/>
    <w:uiPriority w:val="99"/>
    <w:semiHidden/>
    <w:locked/>
    <w:rsid w:val="0065615B"/>
    <w:rPr>
      <w:rFonts w:ascii="Calibri" w:hAnsi="Calibri" w:cs="Calibri"/>
      <w:b/>
      <w:bCs/>
      <w:i/>
      <w:iCs/>
      <w:sz w:val="26"/>
      <w:szCs w:val="26"/>
      <w:lang w:val="es-ES_tradnl" w:eastAsia="es-ES"/>
    </w:rPr>
  </w:style>
  <w:style w:type="character" w:customStyle="1" w:styleId="Ttulo6Car">
    <w:name w:val="Título 6 Car"/>
    <w:link w:val="Ttulo6"/>
    <w:uiPriority w:val="99"/>
    <w:semiHidden/>
    <w:locked/>
    <w:rsid w:val="0065615B"/>
    <w:rPr>
      <w:rFonts w:ascii="Calibri" w:hAnsi="Calibri" w:cs="Calibri"/>
      <w:b/>
      <w:bCs/>
      <w:lang w:val="es-ES_tradnl" w:eastAsia="es-ES"/>
    </w:rPr>
  </w:style>
  <w:style w:type="character" w:customStyle="1" w:styleId="Ttulo7Car">
    <w:name w:val="Título 7 Car"/>
    <w:link w:val="Ttulo7"/>
    <w:uiPriority w:val="99"/>
    <w:semiHidden/>
    <w:locked/>
    <w:rsid w:val="0065615B"/>
    <w:rPr>
      <w:rFonts w:ascii="Calibri" w:hAnsi="Calibri" w:cs="Calibri"/>
      <w:sz w:val="24"/>
      <w:szCs w:val="24"/>
      <w:lang w:val="es-ES_tradnl" w:eastAsia="es-ES"/>
    </w:rPr>
  </w:style>
  <w:style w:type="character" w:customStyle="1" w:styleId="Ttulo8Car">
    <w:name w:val="Título 8 Car"/>
    <w:link w:val="Ttulo8"/>
    <w:uiPriority w:val="99"/>
    <w:semiHidden/>
    <w:locked/>
    <w:rsid w:val="0065615B"/>
    <w:rPr>
      <w:rFonts w:ascii="Calibri" w:hAnsi="Calibri" w:cs="Calibri"/>
      <w:i/>
      <w:iCs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061D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locked/>
    <w:rsid w:val="0039156A"/>
    <w:rPr>
      <w:lang w:val="es-ES_tradnl" w:eastAsia="es-ES"/>
    </w:rPr>
  </w:style>
  <w:style w:type="character" w:styleId="Nmerodepgina">
    <w:name w:val="page number"/>
    <w:uiPriority w:val="99"/>
    <w:rsid w:val="00061D17"/>
    <w:rPr>
      <w:rFonts w:ascii="Times New Roman" w:hAnsi="Times New Roman" w:cs="Times New Roman"/>
      <w:color w:val="auto"/>
      <w:spacing w:val="0"/>
      <w:sz w:val="24"/>
      <w:szCs w:val="24"/>
    </w:rPr>
  </w:style>
  <w:style w:type="paragraph" w:styleId="Lista4">
    <w:name w:val="List 4"/>
    <w:basedOn w:val="Normal"/>
    <w:uiPriority w:val="99"/>
    <w:rsid w:val="00061D17"/>
    <w:rPr>
      <w:rFonts w:ascii="Arial" w:hAnsi="Arial" w:cs="Arial"/>
      <w:sz w:val="24"/>
      <w:szCs w:val="24"/>
    </w:rPr>
  </w:style>
  <w:style w:type="paragraph" w:customStyle="1" w:styleId="Textoindependiente21">
    <w:name w:val="Texto independiente 21"/>
    <w:basedOn w:val="Normal"/>
    <w:uiPriority w:val="99"/>
    <w:rsid w:val="00061D17"/>
    <w:pPr>
      <w:tabs>
        <w:tab w:val="left" w:pos="705"/>
      </w:tabs>
      <w:jc w:val="both"/>
    </w:pPr>
    <w:rPr>
      <w:rFonts w:ascii="Arial" w:hAnsi="Arial" w:cs="Arial"/>
      <w:sz w:val="22"/>
      <w:szCs w:val="22"/>
      <w:lang w:val="es-MX"/>
    </w:rPr>
  </w:style>
  <w:style w:type="paragraph" w:styleId="Encabezado">
    <w:name w:val="header"/>
    <w:basedOn w:val="Normal"/>
    <w:link w:val="EncabezadoCar"/>
    <w:uiPriority w:val="99"/>
    <w:rsid w:val="00061D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locked/>
    <w:rsid w:val="0039156A"/>
    <w:rPr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061D17"/>
    <w:pPr>
      <w:jc w:val="both"/>
    </w:pPr>
    <w:rPr>
      <w:rFonts w:ascii="Arial" w:hAnsi="Arial" w:cs="Arial"/>
      <w:sz w:val="24"/>
      <w:szCs w:val="24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65615B"/>
    <w:rPr>
      <w:sz w:val="20"/>
      <w:szCs w:val="20"/>
      <w:lang w:val="es-ES_tradnl" w:eastAsia="es-ES"/>
    </w:rPr>
  </w:style>
  <w:style w:type="paragraph" w:customStyle="1" w:styleId="Textopredeterminado">
    <w:name w:val="Texto predeterminado"/>
    <w:basedOn w:val="Normal"/>
    <w:uiPriority w:val="99"/>
    <w:rsid w:val="00061D17"/>
    <w:rPr>
      <w:sz w:val="24"/>
      <w:szCs w:val="24"/>
      <w:lang w:val="en-US"/>
    </w:rPr>
  </w:style>
  <w:style w:type="character" w:styleId="Hipervnculo">
    <w:name w:val="Hyperlink"/>
    <w:uiPriority w:val="99"/>
    <w:rsid w:val="00061D17"/>
    <w:rPr>
      <w:color w:val="0000FF"/>
      <w:u w:val="single"/>
    </w:rPr>
  </w:style>
  <w:style w:type="character" w:styleId="Hipervnculovisitado">
    <w:name w:val="FollowedHyperlink"/>
    <w:uiPriority w:val="99"/>
    <w:rsid w:val="00061D17"/>
    <w:rPr>
      <w:color w:val="800080"/>
      <w:u w:val="single"/>
    </w:rPr>
  </w:style>
  <w:style w:type="paragraph" w:styleId="Sangradetextonormal">
    <w:name w:val="Body Text Indent"/>
    <w:basedOn w:val="Normal"/>
    <w:link w:val="SangradetextonormalCar"/>
    <w:uiPriority w:val="99"/>
    <w:rsid w:val="00061D17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 w:cs="Arial"/>
      <w:sz w:val="22"/>
      <w:szCs w:val="22"/>
      <w:lang w:val="es-MX"/>
    </w:rPr>
  </w:style>
  <w:style w:type="character" w:customStyle="1" w:styleId="SangradetextonormalCar">
    <w:name w:val="Sangría de texto normal Car"/>
    <w:link w:val="Sangradetextonormal"/>
    <w:uiPriority w:val="99"/>
    <w:semiHidden/>
    <w:locked/>
    <w:rsid w:val="0065615B"/>
    <w:rPr>
      <w:sz w:val="20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061D17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 w:cs="Arial"/>
      <w:sz w:val="22"/>
      <w:szCs w:val="22"/>
      <w:lang w:val="es-MX"/>
    </w:rPr>
  </w:style>
  <w:style w:type="character" w:customStyle="1" w:styleId="Sangra2detindependienteCar">
    <w:name w:val="Sangría 2 de t. independiente Car"/>
    <w:link w:val="Sangra2detindependiente"/>
    <w:uiPriority w:val="99"/>
    <w:semiHidden/>
    <w:locked/>
    <w:rsid w:val="0065615B"/>
    <w:rPr>
      <w:sz w:val="20"/>
      <w:szCs w:val="20"/>
      <w:lang w:val="es-ES_tradnl" w:eastAsia="es-ES"/>
    </w:rPr>
  </w:style>
  <w:style w:type="paragraph" w:customStyle="1" w:styleId="Sangra2detindependiente1">
    <w:name w:val="Sangría 2 de t. independiente1"/>
    <w:basedOn w:val="Normal"/>
    <w:uiPriority w:val="99"/>
    <w:rsid w:val="00061D17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 w:cs="Arial"/>
      <w:sz w:val="22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rsid w:val="00061D17"/>
    <w:pPr>
      <w:tabs>
        <w:tab w:val="left" w:pos="-4323"/>
      </w:tabs>
      <w:spacing w:before="40" w:after="40"/>
      <w:ind w:left="72"/>
      <w:jc w:val="both"/>
    </w:pPr>
    <w:rPr>
      <w:rFonts w:ascii="Arial" w:hAnsi="Arial" w:cs="Arial"/>
      <w:sz w:val="22"/>
      <w:szCs w:val="22"/>
    </w:rPr>
  </w:style>
  <w:style w:type="character" w:customStyle="1" w:styleId="Sangra3detindependienteCar">
    <w:name w:val="Sangría 3 de t. independiente Car"/>
    <w:link w:val="Sangra3detindependiente"/>
    <w:uiPriority w:val="99"/>
    <w:semiHidden/>
    <w:locked/>
    <w:rsid w:val="0065615B"/>
    <w:rPr>
      <w:sz w:val="16"/>
      <w:szCs w:val="16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061D17"/>
    <w:pPr>
      <w:jc w:val="center"/>
    </w:pPr>
    <w:rPr>
      <w:rFonts w:ascii="Arial" w:hAnsi="Arial" w:cs="Arial"/>
      <w:sz w:val="16"/>
      <w:szCs w:val="16"/>
    </w:rPr>
  </w:style>
  <w:style w:type="character" w:customStyle="1" w:styleId="Textoindependiente2Car">
    <w:name w:val="Texto independiente 2 Car"/>
    <w:link w:val="Textoindependiente2"/>
    <w:uiPriority w:val="99"/>
    <w:semiHidden/>
    <w:locked/>
    <w:rsid w:val="0065615B"/>
    <w:rPr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061D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65615B"/>
    <w:rPr>
      <w:sz w:val="2"/>
      <w:szCs w:val="2"/>
      <w:lang w:val="es-ES_tradnl" w:eastAsia="es-ES"/>
    </w:rPr>
  </w:style>
  <w:style w:type="paragraph" w:styleId="Epgrafe">
    <w:name w:val="caption"/>
    <w:basedOn w:val="Normal"/>
    <w:next w:val="Normal"/>
    <w:uiPriority w:val="99"/>
    <w:qFormat/>
    <w:rsid w:val="00061D17"/>
    <w:pPr>
      <w:overflowPunct/>
      <w:autoSpaceDE/>
      <w:autoSpaceDN/>
      <w:adjustRightInd/>
      <w:textAlignment w:val="auto"/>
    </w:pPr>
    <w:rPr>
      <w:rFonts w:ascii="Arial" w:hAnsi="Arial" w:cs="Arial"/>
      <w:b/>
      <w:bCs/>
      <w:shadow/>
      <w:color w:val="000000"/>
      <w:sz w:val="28"/>
      <w:szCs w:val="28"/>
      <w:lang w:val="es-ES"/>
    </w:rPr>
  </w:style>
  <w:style w:type="character" w:customStyle="1" w:styleId="txtchico1">
    <w:name w:val="txtchico1"/>
    <w:uiPriority w:val="99"/>
    <w:rsid w:val="00286280"/>
    <w:rPr>
      <w:rFonts w:ascii="Verdana" w:hAnsi="Verdana" w:cs="Verdana"/>
      <w:color w:val="FFFFFF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82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8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82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807</Words>
  <Characters>4439</Characters>
  <Application>Microsoft Office Word</Application>
  <DocSecurity>0</DocSecurity>
  <Lines>36</Lines>
  <Paragraphs>10</Paragraphs>
  <ScaleCrop>false</ScaleCrop>
  <Company>C.C.I.</Company>
  <LinksUpToDate>false</LinksUpToDate>
  <CharactersWithSpaces>5236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subject/>
  <dc:creator>BITAL</dc:creator>
  <cp:keywords/>
  <dc:description/>
  <cp:lastModifiedBy>Financiero</cp:lastModifiedBy>
  <cp:revision>10</cp:revision>
  <cp:lastPrinted>2013-06-17T19:22:00Z</cp:lastPrinted>
  <dcterms:created xsi:type="dcterms:W3CDTF">2012-12-18T21:58:00Z</dcterms:created>
  <dcterms:modified xsi:type="dcterms:W3CDTF">2018-08-01T15:55:00Z</dcterms:modified>
</cp:coreProperties>
</file>